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contextualSpacing w:val="0"/>
        <w:rPr/>
      </w:pPr>
      <w:bookmarkStart w:colFirst="0" w:colLast="0" w:name="_jgqr50obucum" w:id="0"/>
      <w:bookmarkEnd w:id="0"/>
      <w:r w:rsidDel="00000000" w:rsidR="00000000" w:rsidRPr="00000000">
        <w:rPr>
          <w:rtl w:val="0"/>
        </w:rPr>
        <w:t xml:space="preserve">GDPR: response to subject access request 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[insert data controller’s name, company address, date]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Dear [addressee],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Regarding your communication by [email/letter/telephone] requesting a subject access request for [details].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We confirm that we process your personal details. Here is the information you requested:</w:t>
      </w:r>
    </w:p>
    <w:p w:rsidR="00000000" w:rsidDel="00000000" w:rsidP="00000000" w:rsidRDefault="00000000" w:rsidRPr="00000000" w14:paraId="00000008">
      <w:pPr>
        <w:pStyle w:val="Heading2"/>
        <w:contextualSpacing w:val="0"/>
        <w:rPr/>
      </w:pPr>
      <w:bookmarkStart w:colFirst="0" w:colLast="0" w:name="_i1g09pf1p6f" w:id="1"/>
      <w:bookmarkEnd w:id="1"/>
      <w:r w:rsidDel="00000000" w:rsidR="00000000" w:rsidRPr="00000000">
        <w:rPr>
          <w:rtl w:val="0"/>
        </w:rPr>
        <w:t xml:space="preserve">Processing of Personal Data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Your personal data is processed for the following purposes: 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[details, e.g. “Performance of a contract with you”]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Personal data processed: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[details, e.g. “Identity Contact Details” ]</w:t>
      </w:r>
    </w:p>
    <w:p w:rsidR="00000000" w:rsidDel="00000000" w:rsidP="00000000" w:rsidRDefault="00000000" w:rsidRPr="00000000" w14:paraId="00000010">
      <w:pPr>
        <w:pStyle w:val="Heading2"/>
        <w:contextualSpacing w:val="0"/>
        <w:rPr/>
      </w:pPr>
      <w:bookmarkStart w:colFirst="0" w:colLast="0" w:name="_uju2b984t15j" w:id="2"/>
      <w:bookmarkEnd w:id="2"/>
      <w:r w:rsidDel="00000000" w:rsidR="00000000" w:rsidRPr="00000000">
        <w:rPr>
          <w:rtl w:val="0"/>
        </w:rPr>
        <w:t xml:space="preserve">Disclosures of Personal Data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[details, e.g. “We have not shared your personal details” or “we have shared your personal details with: courier/contracted third parties/etc ”]</w:t>
      </w:r>
    </w:p>
    <w:p w:rsidR="00000000" w:rsidDel="00000000" w:rsidP="00000000" w:rsidRDefault="00000000" w:rsidRPr="00000000" w14:paraId="00000012">
      <w:pPr>
        <w:pStyle w:val="Heading2"/>
        <w:contextualSpacing w:val="0"/>
        <w:rPr/>
      </w:pPr>
      <w:bookmarkStart w:colFirst="0" w:colLast="0" w:name="_8comncgygy25" w:id="3"/>
      <w:bookmarkEnd w:id="3"/>
      <w:r w:rsidDel="00000000" w:rsidR="00000000" w:rsidRPr="00000000">
        <w:rPr>
          <w:rtl w:val="0"/>
        </w:rPr>
        <w:t xml:space="preserve">Transfer of Personal Data outside the UK or EEA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[details, e.g. “We do not transfer personal data outside the UK or EEA.”]</w:t>
      </w:r>
    </w:p>
    <w:p w:rsidR="00000000" w:rsidDel="00000000" w:rsidP="00000000" w:rsidRDefault="00000000" w:rsidRPr="00000000" w14:paraId="00000014">
      <w:pPr>
        <w:pStyle w:val="Heading2"/>
        <w:contextualSpacing w:val="0"/>
        <w:rPr/>
      </w:pPr>
      <w:bookmarkStart w:colFirst="0" w:colLast="0" w:name="_ad5gx2b6ur4d" w:id="4"/>
      <w:bookmarkEnd w:id="4"/>
      <w:r w:rsidDel="00000000" w:rsidR="00000000" w:rsidRPr="00000000">
        <w:rPr>
          <w:rtl w:val="0"/>
        </w:rPr>
        <w:t xml:space="preserve">Retention of Personal Data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[details, e.g. “We will keep your personal details for a period of six years from end of last contract with you.”]</w:t>
      </w:r>
    </w:p>
    <w:p w:rsidR="00000000" w:rsidDel="00000000" w:rsidP="00000000" w:rsidRDefault="00000000" w:rsidRPr="00000000" w14:paraId="00000016">
      <w:pPr>
        <w:pStyle w:val="Heading2"/>
        <w:contextualSpacing w:val="0"/>
        <w:rPr/>
      </w:pPr>
      <w:bookmarkStart w:colFirst="0" w:colLast="0" w:name="_nxry297erz9q" w:id="5"/>
      <w:bookmarkEnd w:id="5"/>
      <w:r w:rsidDel="00000000" w:rsidR="00000000" w:rsidRPr="00000000">
        <w:rPr>
          <w:rtl w:val="0"/>
        </w:rPr>
        <w:t xml:space="preserve">Your rights under GDPR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The GDPR provides the following rights for individuals:</w:t>
        <w:br w:type="textWrapping"/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right to be informed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right of access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right to rectification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right to erasure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right to restrict processing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right to data portability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right to object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Rights in relation to automated decision making and profiling.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Do not hesitate to get in touch if there are any queries.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Yours sincerely,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[data controller’s name]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